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89" w:rsidRPr="0034754B" w:rsidRDefault="00DE4D89" w:rsidP="00CF6BFE">
      <w:pPr>
        <w:spacing w:before="40" w:after="40"/>
        <w:rPr>
          <w:b/>
          <w:color w:val="000000"/>
          <w:sz w:val="26"/>
          <w:szCs w:val="26"/>
        </w:rPr>
      </w:pPr>
      <w:r w:rsidRPr="0034754B">
        <w:rPr>
          <w:b/>
          <w:color w:val="000000"/>
          <w:sz w:val="26"/>
          <w:szCs w:val="26"/>
        </w:rPr>
        <w:t>I. THÔNG TIN VỀ HỌC PHẦN</w:t>
      </w:r>
    </w:p>
    <w:p w:rsidR="00DE4D89" w:rsidRPr="0034754B" w:rsidRDefault="00DE4D89" w:rsidP="00CF6BFE">
      <w:pPr>
        <w:tabs>
          <w:tab w:val="left" w:pos="335"/>
        </w:tabs>
        <w:spacing w:before="40" w:after="40"/>
        <w:jc w:val="both"/>
        <w:rPr>
          <w:b/>
          <w:color w:val="000000"/>
          <w:sz w:val="26"/>
          <w:szCs w:val="26"/>
        </w:rPr>
      </w:pPr>
      <w:r w:rsidRPr="0034754B">
        <w:rPr>
          <w:b/>
          <w:color w:val="000000"/>
          <w:sz w:val="26"/>
          <w:szCs w:val="26"/>
        </w:rPr>
        <w:t xml:space="preserve">1. </w:t>
      </w:r>
      <w:r w:rsidRPr="0034754B">
        <w:rPr>
          <w:b/>
          <w:color w:val="000000"/>
          <w:sz w:val="26"/>
          <w:szCs w:val="26"/>
        </w:rPr>
        <w:tab/>
        <w:t>Thông tin chung</w:t>
      </w:r>
    </w:p>
    <w:p w:rsidR="00DE4D89" w:rsidRPr="0034754B" w:rsidRDefault="00DE4D89" w:rsidP="00DB101E">
      <w:pPr>
        <w:tabs>
          <w:tab w:val="left" w:pos="335"/>
        </w:tabs>
        <w:spacing w:before="40" w:after="40"/>
        <w:jc w:val="both"/>
        <w:outlineLvl w:val="0"/>
        <w:rPr>
          <w:b/>
          <w:color w:val="000000"/>
          <w:sz w:val="26"/>
          <w:szCs w:val="26"/>
        </w:rPr>
      </w:pPr>
      <w:bookmarkStart w:id="0" w:name="_Toc493162266"/>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PHÂN TÍCH DIỄN NGÔN</w:t>
      </w:r>
      <w:bookmarkEnd w:id="0"/>
      <w:r w:rsidRPr="0034754B">
        <w:rPr>
          <w:b/>
          <w:color w:val="000000"/>
          <w:sz w:val="26"/>
          <w:szCs w:val="26"/>
        </w:rPr>
        <w:t xml:space="preserve"> </w:t>
      </w:r>
      <w:r w:rsidR="00DB101E">
        <w:rPr>
          <w:b/>
          <w:color w:val="000000"/>
          <w:sz w:val="26"/>
          <w:szCs w:val="26"/>
        </w:rPr>
        <w:t>(</w:t>
      </w:r>
      <w:r w:rsidRPr="0034754B">
        <w:rPr>
          <w:b/>
          <w:color w:val="000000"/>
          <w:sz w:val="26"/>
          <w:szCs w:val="26"/>
        </w:rPr>
        <w:t>DISCOURSE ANALYSIS</w:t>
      </w:r>
      <w:r w:rsidR="00DB101E">
        <w:rPr>
          <w:b/>
          <w:color w:val="000000"/>
          <w:sz w:val="26"/>
          <w:szCs w:val="26"/>
        </w:rPr>
        <w:t>)</w:t>
      </w:r>
    </w:p>
    <w:p w:rsidR="00DE4D89" w:rsidRPr="0034754B" w:rsidRDefault="00DE4D89" w:rsidP="00CF6BFE">
      <w:pPr>
        <w:tabs>
          <w:tab w:val="left" w:pos="335"/>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ANH2 042</w:t>
      </w:r>
    </w:p>
    <w:p w:rsidR="00DE4D89" w:rsidRPr="0034754B" w:rsidRDefault="00DE4D89" w:rsidP="00CF6BFE">
      <w:pPr>
        <w:tabs>
          <w:tab w:val="left" w:pos="335"/>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DE4D89" w:rsidRPr="0034754B" w:rsidRDefault="00DE4D89" w:rsidP="00CF6BFE">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Học phần: + Bắt buộc:  </w:t>
      </w:r>
    </w:p>
    <w:p w:rsidR="00DE4D89" w:rsidRPr="0034754B" w:rsidRDefault="00DE4D89" w:rsidP="00CF6BFE">
      <w:pPr>
        <w:tabs>
          <w:tab w:val="left" w:pos="335"/>
        </w:tabs>
        <w:spacing w:before="40" w:after="40"/>
        <w:jc w:val="both"/>
        <w:rPr>
          <w:color w:val="000000"/>
          <w:sz w:val="26"/>
          <w:szCs w:val="26"/>
        </w:rPr>
      </w:pPr>
      <w:r w:rsidRPr="0034754B">
        <w:rPr>
          <w:color w:val="000000"/>
          <w:sz w:val="26"/>
          <w:szCs w:val="26"/>
        </w:rPr>
        <w:tab/>
      </w:r>
      <w:r w:rsidR="001F16A9" w:rsidRPr="0034754B">
        <w:rPr>
          <w:color w:val="000000"/>
          <w:sz w:val="26"/>
          <w:szCs w:val="26"/>
        </w:rPr>
        <w:tab/>
      </w:r>
      <w:r w:rsidRPr="0034754B">
        <w:rPr>
          <w:color w:val="000000"/>
          <w:sz w:val="26"/>
          <w:szCs w:val="26"/>
        </w:rPr>
        <w:tab/>
        <w:t xml:space="preserve">+ Tự chọn:  </w:t>
      </w:r>
      <w:r w:rsidR="00C86A89" w:rsidRPr="0034754B">
        <w:rPr>
          <w:color w:val="000000"/>
          <w:sz w:val="26"/>
          <w:szCs w:val="26"/>
        </w:rPr>
        <w:sym w:font="Wingdings" w:char="F0FE"/>
      </w:r>
    </w:p>
    <w:p w:rsidR="00DE4D89" w:rsidRPr="0034754B" w:rsidRDefault="00DE4D89" w:rsidP="00CF6BFE">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tiên quyết: ANH 2012, ANH 2022, ANH 2032 </w:t>
      </w:r>
    </w:p>
    <w:p w:rsidR="00DE4D89" w:rsidRPr="0034754B" w:rsidRDefault="00DE4D89" w:rsidP="00CF6BFE">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Sinh viên phải hoàn thành các học phần Ngữ Âm và Âm vị học tiếng Anh, Ngữ Pháp tiếng Anh, Ngữ Nghĩa học tiếng Anh trước khi học học phần này.</w:t>
      </w:r>
    </w:p>
    <w:p w:rsidR="00DE4D89" w:rsidRPr="0034754B" w:rsidRDefault="00DE4D89" w:rsidP="00CF6BFE">
      <w:pPr>
        <w:tabs>
          <w:tab w:val="left" w:pos="335"/>
        </w:tabs>
        <w:spacing w:before="40" w:after="40"/>
        <w:jc w:val="both"/>
        <w:rPr>
          <w:b/>
          <w:color w:val="000000"/>
          <w:sz w:val="26"/>
          <w:szCs w:val="26"/>
        </w:rPr>
      </w:pPr>
      <w:r w:rsidRPr="0034754B">
        <w:rPr>
          <w:b/>
          <w:color w:val="000000"/>
          <w:sz w:val="26"/>
          <w:szCs w:val="26"/>
        </w:rPr>
        <w:t>2. Mục tiêu của học phần</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Học phần này nhằm giúp sinh viên:</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hiểu ngôn ngữ (văn bản và/hoặc diễn ngôn) khi được sử dụng trong tình huống cụ thể thông qua việc phân tích các phép liên kết trong văn bản hoặc diễn ngôn đó.</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có thể tạo ra một văn bản và/hoặc diễn ngôn có ý nghĩa.</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phát triển và hoàn thiện khả năng sử dụng ngôn ngữ trong nhiều tình huống và công việc trong cuộc sống.</w:t>
      </w:r>
    </w:p>
    <w:p w:rsidR="005531D4" w:rsidRPr="004D6DE4" w:rsidRDefault="004D6DE4" w:rsidP="00CF6BFE">
      <w:pPr>
        <w:tabs>
          <w:tab w:val="left" w:pos="335"/>
        </w:tabs>
        <w:spacing w:before="40" w:after="40"/>
        <w:jc w:val="both"/>
        <w:rPr>
          <w:b/>
          <w:color w:val="000000"/>
          <w:sz w:val="26"/>
          <w:szCs w:val="26"/>
        </w:rPr>
      </w:pPr>
      <w:r>
        <w:rPr>
          <w:b/>
          <w:color w:val="000000"/>
          <w:sz w:val="26"/>
          <w:szCs w:val="26"/>
        </w:rPr>
        <w:t xml:space="preserve">       </w:t>
      </w:r>
      <w:bookmarkStart w:id="1" w:name="_GoBack"/>
      <w:bookmarkEnd w:id="1"/>
      <w:r w:rsidR="005531D4" w:rsidRPr="004D6DE4">
        <w:rPr>
          <w:b/>
          <w:color w:val="000000"/>
          <w:sz w:val="26"/>
          <w:szCs w:val="26"/>
        </w:rPr>
        <w:t>CHUẨN ĐẦU RA</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Kiến thức</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Sinh viên:</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Có được các kiến thức cơ bản về các khái niệm của Phân tích diễn ngôn và thực hành trong phân tích diễn ngôn.</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Tìm hiểu các thể loại văn bản tiếng Anh khác nhau thông qua sự phân tích các phương tiện liên kết từ vựng và phương tiện liên kết ngữ pháp đặc trưng của tiếng Anh.</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Hiểu được mối liên kết cao hơn mức độ câu trong văn bản, cấu trúc thông tin và cách phát triển chủ đề trong một văn bản tiếng Anh</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Phân biệt hai dạng hội thoại: hội thoại giao dịch và hội thoại tương tác để hiểu được tính mạch lạc, câu trúc và các bước phát triển của hai dạng hội thoại này.</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Hiểu dược hội thoại phát triển như thế nào trong các tình huống giao tiếp khác nhau, các chuẩn mực của diễn ngôn trong giao tiếp, và các khác biệt của diễn ngôn trong giao tiếp đa văn hóa.</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Kỹ năng</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Sinh viên có thể:</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Nhận biết được các đặc điểm diễn ngôn khác biệt của văn bản và ngôn bản tiếng Anh.</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Phân tích văn bản và ngôn bản từ quan điểm của phân tích diễn ngôn và áp dụng các khái niệm này khi sử dụng tiếng Anh để giao tiếp và giảng dạy.</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Viết và nói tiếng Anh tự nhiên nhờ hiểu được các đặc điểm diễn ngôn phù hợp với các chuẩn mực theo tình huống và văn hóa.</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Nắm được các khác biệt về cấu trúc và yếu tố văn hóa của văn bản và ngôn bản trong diễn ngôn của tiếng Việt và tiếng Anh.</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Phát triển kỹ năng phân tích diễn ngôn.</w:t>
      </w:r>
    </w:p>
    <w:p w:rsidR="005531D4" w:rsidRPr="0034754B" w:rsidRDefault="005531D4" w:rsidP="00CF6BFE">
      <w:pPr>
        <w:tabs>
          <w:tab w:val="left" w:pos="335"/>
        </w:tabs>
        <w:spacing w:before="40" w:after="40"/>
        <w:jc w:val="both"/>
        <w:rPr>
          <w:color w:val="000000"/>
          <w:sz w:val="26"/>
          <w:szCs w:val="26"/>
        </w:rPr>
      </w:pPr>
      <w:r w:rsidRPr="0034754B">
        <w:rPr>
          <w:color w:val="000000"/>
          <w:sz w:val="26"/>
          <w:szCs w:val="26"/>
        </w:rPr>
        <w:lastRenderedPageBreak/>
        <w:t>Thái độ</w:t>
      </w:r>
    </w:p>
    <w:p w:rsidR="00DE4D89" w:rsidRPr="0034754B" w:rsidRDefault="005531D4" w:rsidP="00CF6BFE">
      <w:pPr>
        <w:tabs>
          <w:tab w:val="left" w:pos="335"/>
        </w:tabs>
        <w:spacing w:before="40" w:after="40"/>
        <w:jc w:val="both"/>
        <w:rPr>
          <w:color w:val="000000"/>
          <w:sz w:val="26"/>
          <w:szCs w:val="26"/>
        </w:rPr>
      </w:pPr>
      <w:r w:rsidRPr="0034754B">
        <w:rPr>
          <w:color w:val="000000"/>
          <w:sz w:val="26"/>
          <w:szCs w:val="26"/>
        </w:rPr>
        <w:t>Sinh viên cần phải nhận thức được tầm quan trong của phân tích diễn ngôn và sẵn sàng sử dụng kiến thức và kỹ năng này đề giải quyết các vấn đề trong giao tiếp và công việc khi có dùng tiếng Anh.</w:t>
      </w:r>
    </w:p>
    <w:p w:rsidR="00DE4D89" w:rsidRPr="0034754B" w:rsidRDefault="00DE4D89" w:rsidP="00CF6BFE">
      <w:pPr>
        <w:tabs>
          <w:tab w:val="left" w:pos="335"/>
        </w:tabs>
        <w:spacing w:before="40" w:after="40"/>
        <w:jc w:val="both"/>
        <w:rPr>
          <w:b/>
          <w:color w:val="000000"/>
          <w:sz w:val="26"/>
          <w:szCs w:val="26"/>
        </w:rPr>
      </w:pPr>
      <w:r w:rsidRPr="0034754B">
        <w:rPr>
          <w:b/>
          <w:color w:val="000000"/>
          <w:sz w:val="26"/>
          <w:szCs w:val="26"/>
        </w:rPr>
        <w:t>3. Tóm tắt nội dung học phần</w:t>
      </w:r>
    </w:p>
    <w:p w:rsidR="00DE4D89" w:rsidRPr="0034754B" w:rsidRDefault="00DE4D89" w:rsidP="00CF6BFE">
      <w:pPr>
        <w:tabs>
          <w:tab w:val="left" w:pos="335"/>
          <w:tab w:val="left" w:pos="540"/>
        </w:tabs>
        <w:spacing w:before="40" w:after="40"/>
        <w:jc w:val="both"/>
        <w:rPr>
          <w:color w:val="000000"/>
          <w:sz w:val="26"/>
          <w:szCs w:val="26"/>
        </w:rPr>
      </w:pPr>
      <w:r w:rsidRPr="0034754B">
        <w:rPr>
          <w:color w:val="000000"/>
          <w:sz w:val="26"/>
          <w:szCs w:val="26"/>
        </w:rPr>
        <w:tab/>
        <w:t>Môn học này gồm 2 tín chỉ được thiết kế nhằm giúp cho sinh viên chuyên ngữ tiếng Anh nắm rõ:</w:t>
      </w:r>
    </w:p>
    <w:p w:rsidR="00DE4D89" w:rsidRPr="0034754B" w:rsidRDefault="00DE4D89" w:rsidP="00CF6BFE">
      <w:pPr>
        <w:tabs>
          <w:tab w:val="left" w:pos="335"/>
          <w:tab w:val="left" w:pos="540"/>
        </w:tabs>
        <w:spacing w:before="40" w:after="40"/>
        <w:jc w:val="both"/>
        <w:rPr>
          <w:color w:val="000000"/>
          <w:sz w:val="26"/>
          <w:szCs w:val="26"/>
        </w:rPr>
      </w:pPr>
      <w:r w:rsidRPr="0034754B">
        <w:rPr>
          <w:color w:val="000000"/>
          <w:sz w:val="26"/>
          <w:szCs w:val="26"/>
        </w:rPr>
        <w:tab/>
        <w:t>Sự khác biệt giữa ngôn ngữ nói và ngôn ngữ viết.</w:t>
      </w:r>
    </w:p>
    <w:p w:rsidR="00DE4D89" w:rsidRPr="0034754B" w:rsidRDefault="00DE4D89" w:rsidP="00CF6BFE">
      <w:pPr>
        <w:tabs>
          <w:tab w:val="left" w:pos="335"/>
          <w:tab w:val="left" w:pos="540"/>
        </w:tabs>
        <w:spacing w:before="40" w:after="40"/>
        <w:jc w:val="both"/>
        <w:rPr>
          <w:color w:val="000000"/>
          <w:sz w:val="26"/>
          <w:szCs w:val="26"/>
        </w:rPr>
      </w:pPr>
      <w:r w:rsidRPr="0034754B">
        <w:rPr>
          <w:color w:val="000000"/>
          <w:sz w:val="26"/>
          <w:szCs w:val="26"/>
        </w:rPr>
        <w:tab/>
        <w:t>Các phương thức liên kết văn bản.</w:t>
      </w:r>
    </w:p>
    <w:p w:rsidR="00DE4D89" w:rsidRPr="0034754B" w:rsidRDefault="00DE4D89" w:rsidP="00CF6BFE">
      <w:pPr>
        <w:tabs>
          <w:tab w:val="left" w:pos="335"/>
          <w:tab w:val="left" w:pos="540"/>
        </w:tabs>
        <w:spacing w:before="40" w:after="40"/>
        <w:jc w:val="both"/>
        <w:rPr>
          <w:color w:val="000000"/>
          <w:sz w:val="26"/>
          <w:szCs w:val="26"/>
        </w:rPr>
      </w:pPr>
      <w:r w:rsidRPr="0034754B">
        <w:rPr>
          <w:color w:val="000000"/>
          <w:sz w:val="26"/>
          <w:szCs w:val="26"/>
        </w:rPr>
        <w:tab/>
        <w:t>Kiến thức về phân tích hội thoại.</w:t>
      </w:r>
    </w:p>
    <w:p w:rsidR="00DE4D89" w:rsidRPr="0034754B" w:rsidRDefault="00DE4D89" w:rsidP="00CF6BFE">
      <w:pPr>
        <w:tabs>
          <w:tab w:val="left" w:pos="335"/>
          <w:tab w:val="left" w:pos="540"/>
        </w:tabs>
        <w:spacing w:before="40" w:after="40"/>
        <w:jc w:val="both"/>
        <w:rPr>
          <w:color w:val="000000"/>
          <w:sz w:val="26"/>
          <w:szCs w:val="26"/>
        </w:rPr>
      </w:pPr>
      <w:r w:rsidRPr="0034754B">
        <w:rPr>
          <w:color w:val="000000"/>
          <w:sz w:val="26"/>
          <w:szCs w:val="26"/>
        </w:rPr>
        <w:tab/>
        <w:t>Các nguyên tắc phân tích và cắt nghĩa diễn ngôn.</w:t>
      </w:r>
    </w:p>
    <w:p w:rsidR="00DE4D89" w:rsidRPr="0034754B" w:rsidRDefault="00DE4D89" w:rsidP="00CF6BFE">
      <w:pPr>
        <w:tabs>
          <w:tab w:val="left" w:pos="335"/>
        </w:tabs>
        <w:spacing w:before="40" w:after="40"/>
        <w:jc w:val="both"/>
        <w:rPr>
          <w:b/>
          <w:color w:val="000000"/>
          <w:sz w:val="26"/>
          <w:szCs w:val="26"/>
        </w:rPr>
      </w:pPr>
      <w:r w:rsidRPr="0034754B">
        <w:rPr>
          <w:b/>
          <w:color w:val="000000"/>
          <w:sz w:val="26"/>
          <w:szCs w:val="26"/>
        </w:rPr>
        <w:t>4. Nội dung chi tiết học phần</w:t>
      </w:r>
    </w:p>
    <w:p w:rsidR="00DE4D89" w:rsidRPr="00815FD0" w:rsidRDefault="00DE4D89" w:rsidP="00CF6BFE">
      <w:pPr>
        <w:tabs>
          <w:tab w:val="left" w:pos="402"/>
          <w:tab w:val="left" w:pos="1072"/>
          <w:tab w:val="left" w:pos="1675"/>
        </w:tabs>
        <w:spacing w:before="40" w:after="40"/>
        <w:jc w:val="both"/>
        <w:rPr>
          <w:b/>
          <w:i/>
          <w:color w:val="000000"/>
        </w:rPr>
      </w:pPr>
      <w:r w:rsidRPr="00815FD0">
        <w:rPr>
          <w:b/>
          <w:i/>
          <w:color w:val="000000"/>
        </w:rPr>
        <w:t>Chapter one: What is Discourse Analysis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1.</w:t>
      </w:r>
      <w:r w:rsidRPr="0034754B">
        <w:rPr>
          <w:color w:val="000000"/>
          <w:sz w:val="26"/>
          <w:szCs w:val="26"/>
        </w:rPr>
        <w:tab/>
        <w:t>Introduction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2.</w:t>
      </w:r>
      <w:r w:rsidRPr="0034754B">
        <w:rPr>
          <w:color w:val="000000"/>
          <w:sz w:val="26"/>
          <w:szCs w:val="26"/>
        </w:rPr>
        <w:tab/>
        <w:t>Discourse versus Text</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3.</w:t>
      </w:r>
      <w:r w:rsidRPr="0034754B">
        <w:rPr>
          <w:color w:val="000000"/>
          <w:sz w:val="26"/>
          <w:szCs w:val="26"/>
        </w:rPr>
        <w:tab/>
        <w:t>Spoken versus Written Text</w:t>
      </w:r>
    </w:p>
    <w:p w:rsidR="00DE4D89" w:rsidRPr="00815FD0" w:rsidRDefault="00DE4D89" w:rsidP="00CF6BFE">
      <w:pPr>
        <w:tabs>
          <w:tab w:val="left" w:pos="402"/>
          <w:tab w:val="left" w:pos="469"/>
          <w:tab w:val="left" w:pos="1072"/>
        </w:tabs>
        <w:spacing w:before="40" w:after="40"/>
        <w:jc w:val="both"/>
        <w:rPr>
          <w:b/>
          <w:i/>
          <w:color w:val="000000"/>
        </w:rPr>
      </w:pPr>
      <w:r w:rsidRPr="00815FD0">
        <w:rPr>
          <w:b/>
          <w:i/>
          <w:color w:val="000000"/>
        </w:rPr>
        <w:t>Chapter two: Linguistic Elements in Discourse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4.</w:t>
      </w:r>
      <w:r w:rsidRPr="0034754B">
        <w:rPr>
          <w:color w:val="000000"/>
          <w:sz w:val="26"/>
          <w:szCs w:val="26"/>
        </w:rPr>
        <w:tab/>
        <w:t>Cohesion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5.</w:t>
      </w:r>
      <w:r w:rsidRPr="0034754B">
        <w:rPr>
          <w:color w:val="000000"/>
          <w:sz w:val="26"/>
          <w:szCs w:val="26"/>
        </w:rPr>
        <w:tab/>
        <w:t>Cohesive devices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5.1</w:t>
      </w:r>
      <w:r w:rsidRPr="0034754B">
        <w:rPr>
          <w:color w:val="000000"/>
          <w:sz w:val="26"/>
          <w:szCs w:val="26"/>
        </w:rPr>
        <w:tab/>
        <w:t>Reference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5.2</w:t>
      </w:r>
      <w:r w:rsidRPr="0034754B">
        <w:rPr>
          <w:color w:val="000000"/>
          <w:sz w:val="26"/>
          <w:szCs w:val="26"/>
        </w:rPr>
        <w:tab/>
        <w:t>Substitution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5.3</w:t>
      </w:r>
      <w:r w:rsidRPr="0034754B">
        <w:rPr>
          <w:color w:val="000000"/>
          <w:sz w:val="26"/>
          <w:szCs w:val="26"/>
        </w:rPr>
        <w:tab/>
        <w:t>Ellipsis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5.4</w:t>
      </w:r>
      <w:r w:rsidRPr="0034754B">
        <w:rPr>
          <w:color w:val="000000"/>
          <w:sz w:val="26"/>
          <w:szCs w:val="26"/>
        </w:rPr>
        <w:tab/>
        <w:t>Conjunction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5.5</w:t>
      </w:r>
      <w:r w:rsidRPr="0034754B">
        <w:rPr>
          <w:color w:val="000000"/>
          <w:sz w:val="26"/>
          <w:szCs w:val="26"/>
        </w:rPr>
        <w:tab/>
        <w:t>Lexical cohesion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6.</w:t>
      </w:r>
      <w:r w:rsidRPr="0034754B">
        <w:rPr>
          <w:color w:val="000000"/>
          <w:sz w:val="26"/>
          <w:szCs w:val="26"/>
        </w:rPr>
        <w:tab/>
        <w:t>Cohesion versus coherence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7.</w:t>
      </w:r>
      <w:r w:rsidRPr="0034754B">
        <w:rPr>
          <w:color w:val="000000"/>
          <w:sz w:val="26"/>
          <w:szCs w:val="26"/>
        </w:rPr>
        <w:tab/>
        <w:t>Information structure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7.1</w:t>
      </w:r>
      <w:r w:rsidRPr="0034754B">
        <w:rPr>
          <w:color w:val="000000"/>
          <w:sz w:val="26"/>
          <w:szCs w:val="26"/>
        </w:rPr>
        <w:tab/>
        <w:t>Given and new information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7.2</w:t>
      </w:r>
      <w:r w:rsidRPr="0034754B">
        <w:rPr>
          <w:color w:val="000000"/>
          <w:sz w:val="26"/>
          <w:szCs w:val="26"/>
        </w:rPr>
        <w:tab/>
        <w:t>Theme and rheme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8.</w:t>
      </w:r>
      <w:r w:rsidRPr="0034754B">
        <w:rPr>
          <w:color w:val="000000"/>
          <w:sz w:val="26"/>
          <w:szCs w:val="26"/>
        </w:rPr>
        <w:tab/>
        <w:t>Genres</w:t>
      </w:r>
    </w:p>
    <w:p w:rsidR="00DE4D89" w:rsidRPr="00815FD0" w:rsidRDefault="00DE4D89" w:rsidP="00CF6BFE">
      <w:pPr>
        <w:tabs>
          <w:tab w:val="left" w:pos="402"/>
          <w:tab w:val="left" w:pos="469"/>
          <w:tab w:val="left" w:pos="1072"/>
        </w:tabs>
        <w:spacing w:before="40" w:after="40"/>
        <w:jc w:val="both"/>
        <w:rPr>
          <w:b/>
          <w:i/>
          <w:color w:val="000000"/>
        </w:rPr>
      </w:pPr>
      <w:r w:rsidRPr="00815FD0">
        <w:rPr>
          <w:b/>
          <w:i/>
          <w:color w:val="000000"/>
        </w:rPr>
        <w:t>Chapter three: Conversation Analysis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9.</w:t>
      </w:r>
      <w:r w:rsidRPr="0034754B">
        <w:rPr>
          <w:color w:val="000000"/>
          <w:sz w:val="26"/>
          <w:szCs w:val="26"/>
        </w:rPr>
        <w:tab/>
        <w:t>Spoken interactions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9.1</w:t>
      </w:r>
      <w:r w:rsidRPr="0034754B">
        <w:rPr>
          <w:color w:val="000000"/>
          <w:sz w:val="26"/>
          <w:szCs w:val="26"/>
        </w:rPr>
        <w:tab/>
        <w:t>Transactional interaction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9.2</w:t>
      </w:r>
      <w:r w:rsidRPr="0034754B">
        <w:rPr>
          <w:color w:val="000000"/>
          <w:sz w:val="26"/>
          <w:szCs w:val="26"/>
        </w:rPr>
        <w:tab/>
        <w:t>Classroom discourse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9.3</w:t>
      </w:r>
      <w:r w:rsidRPr="0034754B">
        <w:rPr>
          <w:color w:val="000000"/>
          <w:sz w:val="26"/>
          <w:szCs w:val="26"/>
        </w:rPr>
        <w:tab/>
        <w:t>Interpersonal interaction</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9.4</w:t>
      </w:r>
      <w:r w:rsidRPr="0034754B">
        <w:rPr>
          <w:color w:val="000000"/>
          <w:sz w:val="26"/>
          <w:szCs w:val="26"/>
        </w:rPr>
        <w:tab/>
        <w:t>Adjacency pairs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10.</w:t>
      </w:r>
      <w:r w:rsidRPr="0034754B">
        <w:rPr>
          <w:color w:val="000000"/>
          <w:sz w:val="26"/>
          <w:szCs w:val="26"/>
        </w:rPr>
        <w:tab/>
        <w:t>Negotiation of meaning</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10.1</w:t>
      </w:r>
      <w:r w:rsidRPr="0034754B">
        <w:rPr>
          <w:color w:val="000000"/>
          <w:sz w:val="26"/>
          <w:szCs w:val="26"/>
        </w:rPr>
        <w:tab/>
        <w:t>Turn taking</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ab/>
        <w:t>10.2</w:t>
      </w:r>
      <w:r w:rsidRPr="0034754B">
        <w:rPr>
          <w:color w:val="000000"/>
          <w:sz w:val="26"/>
          <w:szCs w:val="26"/>
        </w:rPr>
        <w:tab/>
        <w:t>Topic management</w:t>
      </w:r>
    </w:p>
    <w:p w:rsidR="00DE4D89" w:rsidRPr="00815FD0" w:rsidRDefault="00DE4D89" w:rsidP="00CF6BFE">
      <w:pPr>
        <w:tabs>
          <w:tab w:val="left" w:pos="402"/>
          <w:tab w:val="left" w:pos="469"/>
          <w:tab w:val="left" w:pos="1072"/>
        </w:tabs>
        <w:spacing w:before="40" w:after="40"/>
        <w:jc w:val="both"/>
        <w:rPr>
          <w:b/>
          <w:i/>
          <w:color w:val="000000"/>
        </w:rPr>
      </w:pPr>
      <w:r w:rsidRPr="00815FD0">
        <w:rPr>
          <w:b/>
          <w:i/>
          <w:color w:val="000000"/>
        </w:rPr>
        <w:t>Chapter four: Principles of Discourse Analysis and Interpreting Discourse</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11.</w:t>
      </w:r>
      <w:r w:rsidRPr="0034754B">
        <w:rPr>
          <w:color w:val="000000"/>
          <w:sz w:val="26"/>
          <w:szCs w:val="26"/>
        </w:rPr>
        <w:tab/>
        <w:t>Principles of discourse analysis</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12.</w:t>
      </w:r>
      <w:r w:rsidRPr="0034754B">
        <w:rPr>
          <w:color w:val="000000"/>
          <w:sz w:val="26"/>
          <w:szCs w:val="26"/>
        </w:rPr>
        <w:tab/>
        <w:t>Approaches to interpreting discourse</w:t>
      </w:r>
    </w:p>
    <w:p w:rsidR="00DE4D89" w:rsidRPr="00815FD0" w:rsidRDefault="00DE4D89" w:rsidP="00CF6BFE">
      <w:pPr>
        <w:tabs>
          <w:tab w:val="left" w:pos="402"/>
          <w:tab w:val="left" w:pos="469"/>
          <w:tab w:val="left" w:pos="1072"/>
        </w:tabs>
        <w:spacing w:before="40" w:after="40"/>
        <w:jc w:val="both"/>
        <w:rPr>
          <w:b/>
          <w:i/>
          <w:color w:val="000000"/>
        </w:rPr>
      </w:pPr>
      <w:r w:rsidRPr="00815FD0">
        <w:rPr>
          <w:b/>
          <w:i/>
          <w:color w:val="000000"/>
        </w:rPr>
        <w:t>Chapter five: Discourse Analysis and Language Teaching</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t>13.</w:t>
      </w:r>
      <w:r w:rsidRPr="0034754B">
        <w:rPr>
          <w:color w:val="000000"/>
          <w:sz w:val="26"/>
          <w:szCs w:val="26"/>
        </w:rPr>
        <w:tab/>
        <w:t>Pragmatics, discourse analysis, and language teaching</w:t>
      </w:r>
    </w:p>
    <w:p w:rsidR="00DE4D89" w:rsidRPr="0034754B" w:rsidRDefault="00DE4D89" w:rsidP="00CF6BFE">
      <w:pPr>
        <w:tabs>
          <w:tab w:val="left" w:pos="402"/>
          <w:tab w:val="left" w:pos="469"/>
          <w:tab w:val="left" w:pos="1072"/>
        </w:tabs>
        <w:spacing w:before="40" w:after="40"/>
        <w:jc w:val="both"/>
        <w:rPr>
          <w:color w:val="000000"/>
          <w:sz w:val="26"/>
          <w:szCs w:val="26"/>
        </w:rPr>
      </w:pPr>
      <w:r w:rsidRPr="0034754B">
        <w:rPr>
          <w:color w:val="000000"/>
          <w:sz w:val="26"/>
          <w:szCs w:val="26"/>
        </w:rPr>
        <w:lastRenderedPageBreak/>
        <w:t>14.</w:t>
      </w:r>
      <w:r w:rsidRPr="0034754B">
        <w:rPr>
          <w:color w:val="000000"/>
          <w:sz w:val="26"/>
          <w:szCs w:val="26"/>
        </w:rPr>
        <w:tab/>
        <w:t>Approaches to language syllabus design</w:t>
      </w:r>
    </w:p>
    <w:p w:rsidR="00815FD0" w:rsidRDefault="00815FD0" w:rsidP="00CF6BFE">
      <w:pPr>
        <w:tabs>
          <w:tab w:val="left" w:pos="469"/>
        </w:tabs>
        <w:spacing w:before="40" w:after="40"/>
        <w:jc w:val="both"/>
        <w:rPr>
          <w:b/>
          <w:color w:val="000000"/>
          <w:sz w:val="26"/>
          <w:szCs w:val="26"/>
        </w:rPr>
      </w:pPr>
    </w:p>
    <w:p w:rsidR="00DE4D89" w:rsidRPr="0034754B" w:rsidRDefault="00DE4D89" w:rsidP="00CF6BFE">
      <w:pPr>
        <w:tabs>
          <w:tab w:val="left" w:pos="469"/>
        </w:tabs>
        <w:spacing w:before="40" w:after="40"/>
        <w:jc w:val="both"/>
        <w:rPr>
          <w:b/>
          <w:color w:val="000000"/>
          <w:sz w:val="26"/>
          <w:szCs w:val="26"/>
        </w:rPr>
      </w:pPr>
      <w:r w:rsidRPr="0034754B">
        <w:rPr>
          <w:b/>
          <w:color w:val="000000"/>
          <w:sz w:val="26"/>
          <w:szCs w:val="26"/>
        </w:rPr>
        <w:t>II. HÌNH THỨC TỔ CHỨC DẠY - HỌC</w:t>
      </w:r>
      <w:r w:rsidR="00A40842">
        <w:rPr>
          <w:b/>
          <w:color w:val="000000"/>
          <w:sz w:val="26"/>
          <w:szCs w:val="26"/>
        </w:rPr>
        <w:t>: Online/ Truyền thống</w:t>
      </w:r>
    </w:p>
    <w:p w:rsidR="00815FD0" w:rsidRDefault="00815FD0" w:rsidP="00CF6BFE">
      <w:pPr>
        <w:spacing w:before="40" w:after="40"/>
        <w:jc w:val="both"/>
        <w:rPr>
          <w:b/>
          <w:color w:val="000000"/>
          <w:sz w:val="26"/>
          <w:szCs w:val="26"/>
        </w:rPr>
      </w:pPr>
    </w:p>
    <w:p w:rsidR="00DE4D89" w:rsidRPr="0034754B" w:rsidRDefault="00DE4D89" w:rsidP="00CF6BFE">
      <w:pPr>
        <w:spacing w:before="40" w:after="40"/>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rsidR="00CF6BFE" w:rsidRDefault="00CF6BFE" w:rsidP="00CF6BFE">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CF6BFE" w:rsidRDefault="00CF6BFE" w:rsidP="00CF6BFE">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về  chuyên cần và bài tập nhóm  </w:t>
      </w:r>
    </w:p>
    <w:p w:rsidR="00CF6BFE" w:rsidRDefault="00CF6BFE" w:rsidP="00CF6BFE">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CF6BFE" w:rsidRDefault="00CF6BFE" w:rsidP="00CF6BFE">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CF6BFE" w:rsidRDefault="00CF6BFE" w:rsidP="00CF6BFE">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CF6BFE" w:rsidRDefault="00CF6BFE" w:rsidP="00CF6BFE">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815FD0" w:rsidRDefault="00815FD0" w:rsidP="00CF6BFE">
      <w:pPr>
        <w:spacing w:before="40" w:after="40"/>
        <w:jc w:val="both"/>
        <w:rPr>
          <w:b/>
          <w:color w:val="000000"/>
          <w:sz w:val="26"/>
          <w:szCs w:val="26"/>
        </w:rPr>
      </w:pPr>
    </w:p>
    <w:p w:rsidR="00DE4D89" w:rsidRPr="0034754B" w:rsidRDefault="00DE4D89" w:rsidP="00CF6BFE">
      <w:pPr>
        <w:spacing w:before="40" w:after="40"/>
        <w:jc w:val="both"/>
        <w:rPr>
          <w:b/>
          <w:color w:val="000000"/>
          <w:sz w:val="26"/>
          <w:szCs w:val="26"/>
        </w:rPr>
      </w:pPr>
      <w:r w:rsidRPr="0034754B">
        <w:rPr>
          <w:b/>
          <w:color w:val="000000"/>
          <w:sz w:val="26"/>
          <w:szCs w:val="26"/>
        </w:rPr>
        <w:t>IV. TÀI LIỆU HỌC TẬP</w:t>
      </w:r>
    </w:p>
    <w:p w:rsidR="00DE4D89" w:rsidRPr="0034754B" w:rsidRDefault="00815FD0" w:rsidP="00CF6BFE">
      <w:pPr>
        <w:tabs>
          <w:tab w:val="left" w:pos="469"/>
        </w:tabs>
        <w:spacing w:before="40" w:after="40"/>
        <w:jc w:val="both"/>
        <w:rPr>
          <w:color w:val="000000"/>
          <w:sz w:val="26"/>
          <w:szCs w:val="26"/>
        </w:rPr>
      </w:pPr>
      <w:r>
        <w:rPr>
          <w:b/>
          <w:color w:val="000000"/>
          <w:sz w:val="26"/>
          <w:szCs w:val="26"/>
        </w:rPr>
        <w:tab/>
      </w:r>
      <w:r w:rsidR="00DE4D89" w:rsidRPr="0034754B">
        <w:rPr>
          <w:b/>
          <w:color w:val="000000"/>
          <w:sz w:val="26"/>
          <w:szCs w:val="26"/>
        </w:rPr>
        <w:t>Tài liệu bắt buộc</w:t>
      </w:r>
      <w:r w:rsidR="00DE4D89" w:rsidRPr="0034754B">
        <w:rPr>
          <w:color w:val="000000"/>
          <w:sz w:val="26"/>
          <w:szCs w:val="26"/>
        </w:rPr>
        <w:t>:</w:t>
      </w:r>
    </w:p>
    <w:p w:rsidR="00DE4D89" w:rsidRPr="0034754B" w:rsidRDefault="00815FD0" w:rsidP="00CF6BFE">
      <w:pPr>
        <w:tabs>
          <w:tab w:val="left" w:pos="335"/>
        </w:tabs>
        <w:spacing w:before="40" w:after="40"/>
        <w:ind w:left="335" w:hanging="335"/>
        <w:jc w:val="both"/>
        <w:rPr>
          <w:color w:val="000000"/>
          <w:sz w:val="26"/>
          <w:szCs w:val="26"/>
        </w:rPr>
      </w:pPr>
      <w:r>
        <w:rPr>
          <w:color w:val="000000"/>
          <w:sz w:val="26"/>
          <w:szCs w:val="26"/>
        </w:rPr>
        <w:tab/>
      </w:r>
      <w:r w:rsidR="00DE4D89" w:rsidRPr="0034754B">
        <w:rPr>
          <w:color w:val="000000"/>
          <w:sz w:val="26"/>
          <w:szCs w:val="26"/>
        </w:rPr>
        <w:t>1.</w:t>
      </w:r>
      <w:r w:rsidR="00DE4D89" w:rsidRPr="0034754B">
        <w:rPr>
          <w:color w:val="000000"/>
          <w:sz w:val="26"/>
          <w:szCs w:val="26"/>
        </w:rPr>
        <w:tab/>
        <w:t xml:space="preserve">Le, Truong Bach, and T.T.N. Thuy (2013). </w:t>
      </w:r>
      <w:r w:rsidR="00DE4D89" w:rsidRPr="0034754B">
        <w:rPr>
          <w:i/>
          <w:color w:val="000000"/>
          <w:sz w:val="26"/>
          <w:szCs w:val="26"/>
        </w:rPr>
        <w:t>An Introduction to Discourse Analysis</w:t>
      </w:r>
      <w:r w:rsidR="00DE4D89" w:rsidRPr="0034754B">
        <w:rPr>
          <w:color w:val="000000"/>
          <w:sz w:val="26"/>
          <w:szCs w:val="26"/>
        </w:rPr>
        <w:t>. Hue: DHH</w:t>
      </w:r>
    </w:p>
    <w:p w:rsidR="00DE4D89" w:rsidRPr="0034754B" w:rsidRDefault="00815FD0" w:rsidP="00CF6BFE">
      <w:pPr>
        <w:tabs>
          <w:tab w:val="left" w:pos="335"/>
          <w:tab w:val="left" w:pos="540"/>
          <w:tab w:val="left" w:pos="1800"/>
          <w:tab w:val="left" w:pos="5040"/>
        </w:tabs>
        <w:spacing w:before="40" w:after="40"/>
        <w:ind w:left="335" w:hanging="335"/>
        <w:jc w:val="both"/>
        <w:rPr>
          <w:color w:val="000000"/>
          <w:sz w:val="26"/>
          <w:szCs w:val="26"/>
        </w:rPr>
      </w:pPr>
      <w:r>
        <w:rPr>
          <w:b/>
          <w:color w:val="000000"/>
          <w:sz w:val="26"/>
          <w:szCs w:val="26"/>
        </w:rPr>
        <w:tab/>
      </w:r>
      <w:r w:rsidR="00DE4D89" w:rsidRPr="0034754B">
        <w:rPr>
          <w:b/>
          <w:color w:val="000000"/>
          <w:sz w:val="26"/>
          <w:szCs w:val="26"/>
        </w:rPr>
        <w:t>Tài liệu tham khảo:</w:t>
      </w:r>
      <w:r w:rsidR="00DE4D89" w:rsidRPr="0034754B">
        <w:rPr>
          <w:color w:val="000000"/>
          <w:sz w:val="26"/>
          <w:szCs w:val="26"/>
        </w:rPr>
        <w:t xml:space="preserve"> Sách tham khảo</w:t>
      </w:r>
    </w:p>
    <w:p w:rsidR="00DE4D89" w:rsidRPr="0034754B" w:rsidRDefault="00815FD0" w:rsidP="00CF6BFE">
      <w:pPr>
        <w:tabs>
          <w:tab w:val="left" w:pos="335"/>
          <w:tab w:val="left" w:pos="1800"/>
          <w:tab w:val="left" w:pos="5040"/>
        </w:tabs>
        <w:spacing w:before="40" w:after="40"/>
        <w:jc w:val="both"/>
        <w:rPr>
          <w:bCs/>
          <w:color w:val="000000"/>
          <w:sz w:val="26"/>
          <w:szCs w:val="26"/>
        </w:rPr>
      </w:pPr>
      <w:r>
        <w:rPr>
          <w:bCs/>
          <w:color w:val="000000"/>
          <w:sz w:val="26"/>
          <w:szCs w:val="26"/>
        </w:rPr>
        <w:tab/>
      </w:r>
      <w:r w:rsidR="00DE4D89" w:rsidRPr="0034754B">
        <w:rPr>
          <w:bCs/>
          <w:color w:val="000000"/>
          <w:sz w:val="26"/>
          <w:szCs w:val="26"/>
        </w:rPr>
        <w:t xml:space="preserve">1. McCarthy, Michael. (1991) </w:t>
      </w:r>
      <w:r w:rsidR="00DE4D89" w:rsidRPr="0034754B">
        <w:rPr>
          <w:bCs/>
          <w:i/>
          <w:color w:val="000000"/>
          <w:sz w:val="26"/>
          <w:szCs w:val="26"/>
        </w:rPr>
        <w:t>Discourse Analysis for Language Teachers</w:t>
      </w:r>
      <w:r w:rsidR="00DE4D89" w:rsidRPr="0034754B">
        <w:rPr>
          <w:bCs/>
          <w:color w:val="000000"/>
          <w:sz w:val="26"/>
          <w:szCs w:val="26"/>
        </w:rPr>
        <w:t>.Cambridge: CUP.</w:t>
      </w:r>
    </w:p>
    <w:p w:rsidR="00DE4D89" w:rsidRPr="0034754B" w:rsidRDefault="00815FD0" w:rsidP="00CF6BFE">
      <w:pPr>
        <w:tabs>
          <w:tab w:val="left" w:pos="335"/>
          <w:tab w:val="left" w:pos="1800"/>
          <w:tab w:val="left" w:pos="5040"/>
        </w:tabs>
        <w:spacing w:before="40" w:after="40"/>
        <w:jc w:val="both"/>
        <w:rPr>
          <w:bCs/>
          <w:color w:val="000000"/>
          <w:sz w:val="26"/>
          <w:szCs w:val="26"/>
        </w:rPr>
      </w:pPr>
      <w:r>
        <w:rPr>
          <w:bCs/>
          <w:color w:val="000000"/>
          <w:sz w:val="26"/>
          <w:szCs w:val="26"/>
        </w:rPr>
        <w:tab/>
      </w:r>
      <w:r w:rsidR="00DE4D89" w:rsidRPr="0034754B">
        <w:rPr>
          <w:bCs/>
          <w:color w:val="000000"/>
          <w:sz w:val="26"/>
          <w:szCs w:val="26"/>
        </w:rPr>
        <w:t>2. Paltridge, B. Discourse Analysis: An Introduction.  Continuum: London.</w:t>
      </w:r>
    </w:p>
    <w:p w:rsidR="00DE4D89" w:rsidRPr="0034754B" w:rsidRDefault="00815FD0" w:rsidP="00CF6BFE">
      <w:pPr>
        <w:tabs>
          <w:tab w:val="left" w:pos="335"/>
          <w:tab w:val="left" w:pos="1800"/>
          <w:tab w:val="left" w:pos="5040"/>
        </w:tabs>
        <w:spacing w:before="40" w:after="40"/>
        <w:ind w:left="335" w:hanging="335"/>
        <w:jc w:val="both"/>
        <w:rPr>
          <w:bCs/>
          <w:color w:val="000000"/>
          <w:sz w:val="26"/>
          <w:szCs w:val="26"/>
        </w:rPr>
      </w:pPr>
      <w:r>
        <w:rPr>
          <w:bCs/>
          <w:color w:val="000000"/>
          <w:sz w:val="26"/>
          <w:szCs w:val="26"/>
        </w:rPr>
        <w:tab/>
      </w:r>
      <w:r w:rsidR="003E49CD" w:rsidRPr="0034754B">
        <w:rPr>
          <w:bCs/>
          <w:color w:val="000000"/>
          <w:sz w:val="26"/>
          <w:szCs w:val="26"/>
        </w:rPr>
        <w:t>3.</w:t>
      </w:r>
      <w:r w:rsidR="00DE4D89" w:rsidRPr="0034754B">
        <w:rPr>
          <w:bCs/>
          <w:color w:val="000000"/>
          <w:sz w:val="26"/>
          <w:szCs w:val="26"/>
        </w:rPr>
        <w:t>Thornbury, S. (2005).Beyond the Sentence: Introducing discourse analysis. Macmillan: Oxford.</w:t>
      </w:r>
    </w:p>
    <w:sectPr w:rsidR="00DE4D89" w:rsidRPr="0034754B" w:rsidSect="0034754B">
      <w:footerReference w:type="even" r:id="rId9"/>
      <w:footerReference w:type="default" r:id="rId10"/>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87" w:rsidRDefault="00EB6A87">
      <w:r>
        <w:separator/>
      </w:r>
    </w:p>
  </w:endnote>
  <w:endnote w:type="continuationSeparator" w:id="0">
    <w:p w:rsidR="00EB6A87" w:rsidRDefault="00EB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DE4">
      <w:rPr>
        <w:rStyle w:val="PageNumber"/>
        <w:noProof/>
      </w:rPr>
      <w:t>2</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87" w:rsidRDefault="00EB6A87">
      <w:r>
        <w:separator/>
      </w:r>
    </w:p>
  </w:footnote>
  <w:footnote w:type="continuationSeparator" w:id="0">
    <w:p w:rsidR="00EB6A87" w:rsidRDefault="00EB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482A"/>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040"/>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34F47"/>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70927"/>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6DE4"/>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19A"/>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9752D"/>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3E1"/>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1396"/>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22A5"/>
    <w:rsid w:val="007522F9"/>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5FD0"/>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1A4F"/>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0842"/>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06E1"/>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CF6BFE"/>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101E"/>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B6A87"/>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545F-5BC6-4DD8-AA96-DCE193A3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4458</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HDHT</cp:lastModifiedBy>
  <cp:revision>5</cp:revision>
  <cp:lastPrinted>2010-09-21T02:01:00Z</cp:lastPrinted>
  <dcterms:created xsi:type="dcterms:W3CDTF">2022-04-13T13:47:00Z</dcterms:created>
  <dcterms:modified xsi:type="dcterms:W3CDTF">2022-04-13T13:51:00Z</dcterms:modified>
</cp:coreProperties>
</file>